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C2D4" w14:textId="13E0DB8D" w:rsidR="008267C3" w:rsidRDefault="008267C3">
      <w:hyperlink r:id="rId4" w:history="1">
        <w:r w:rsidRPr="00CF1513">
          <w:rPr>
            <w:rStyle w:val="Hyperlink"/>
          </w:rPr>
          <w:t>https://www.acgme.org/Portals/0/PDFs/Milestones/PulmonaryCriticalCareMilestones2.0.pdf?ver=2020-12-15-153735-067</w:t>
        </w:r>
      </w:hyperlink>
    </w:p>
    <w:p w14:paraId="635772D9" w14:textId="34535D2E" w:rsidR="008267C3" w:rsidRDefault="008267C3"/>
    <w:p w14:paraId="7D2A86F2" w14:textId="4F4A7EED" w:rsidR="008267C3" w:rsidRDefault="008267C3">
      <w:hyperlink r:id="rId5" w:history="1">
        <w:r w:rsidRPr="00CF1513">
          <w:rPr>
            <w:rStyle w:val="Hyperlink"/>
          </w:rPr>
          <w:t>https://www.atsjournals.org/doi/full/10.34197/ats-scholar.2019-0013PS</w:t>
        </w:r>
      </w:hyperlink>
    </w:p>
    <w:p w14:paraId="2B894770" w14:textId="77777777" w:rsidR="008267C3" w:rsidRDefault="008267C3"/>
    <w:sectPr w:rsidR="0082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3"/>
    <w:rsid w:val="008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A59B8"/>
  <w15:chartTrackingRefBased/>
  <w15:docId w15:val="{B89B5208-EA06-DD4E-A42E-D5573E6B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tsjournals.org/doi/full/10.34197/ats-scholar.2019-0013PS" TargetMode="External"/><Relationship Id="rId4" Type="http://schemas.openxmlformats.org/officeDocument/2006/relationships/hyperlink" Target="https://www.acgme.org/Portals/0/PDFs/Milestones/PulmonaryCriticalCareMilestones2.0.pdf?ver=2020-12-15-153735-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Reitzner</dc:creator>
  <cp:keywords/>
  <dc:description/>
  <cp:lastModifiedBy>Joyce Reitzner</cp:lastModifiedBy>
  <cp:revision>1</cp:revision>
  <dcterms:created xsi:type="dcterms:W3CDTF">2021-04-08T21:14:00Z</dcterms:created>
  <dcterms:modified xsi:type="dcterms:W3CDTF">2021-04-08T21:14:00Z</dcterms:modified>
</cp:coreProperties>
</file>